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42DED4" w14:textId="77777777" w:rsidR="00777CF5" w:rsidRPr="009B585C" w:rsidRDefault="00777CF5" w:rsidP="00777CF5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B585C">
        <w:rPr>
          <w:rFonts w:eastAsia="Times New Roman" w:cstheme="minorHAnsi"/>
          <w:sz w:val="24"/>
          <w:szCs w:val="24"/>
        </w:rPr>
        <w:t>First Name: Aisling</w:t>
      </w:r>
    </w:p>
    <w:p w14:paraId="496B503E" w14:textId="77777777" w:rsidR="00777CF5" w:rsidRPr="009B585C" w:rsidRDefault="00777CF5" w:rsidP="00777CF5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B585C">
        <w:rPr>
          <w:rFonts w:eastAsia="Times New Roman" w:cstheme="minorHAnsi"/>
          <w:sz w:val="24"/>
          <w:szCs w:val="24"/>
        </w:rPr>
        <w:t>Last Name: Macaraeg</w:t>
      </w:r>
    </w:p>
    <w:p w14:paraId="34F24393" w14:textId="77777777" w:rsidR="00777CF5" w:rsidRPr="009B585C" w:rsidRDefault="00777CF5" w:rsidP="00777CF5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B585C">
        <w:rPr>
          <w:rFonts w:eastAsia="Times New Roman" w:cstheme="minorHAnsi"/>
          <w:sz w:val="24"/>
          <w:szCs w:val="24"/>
        </w:rPr>
        <w:t>Email Address (URI): amacaraeg@uri.edu</w:t>
      </w:r>
    </w:p>
    <w:p w14:paraId="4D172B34" w14:textId="77777777" w:rsidR="00777CF5" w:rsidRPr="009B585C" w:rsidRDefault="00777CF5" w:rsidP="00777CF5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B585C">
        <w:rPr>
          <w:rFonts w:eastAsia="Times New Roman" w:cstheme="minorHAnsi"/>
          <w:sz w:val="24"/>
          <w:szCs w:val="24"/>
        </w:rPr>
        <w:t>Email Address (Non-URI): aisling.macaraeg@gmail.com</w:t>
      </w:r>
    </w:p>
    <w:p w14:paraId="0CE14AB4" w14:textId="77777777" w:rsidR="00777CF5" w:rsidRPr="009B585C" w:rsidRDefault="00777CF5" w:rsidP="00777CF5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B585C">
        <w:rPr>
          <w:rFonts w:eastAsia="Times New Roman" w:cstheme="minorHAnsi"/>
          <w:sz w:val="24"/>
          <w:szCs w:val="24"/>
        </w:rPr>
        <w:t>Student ID Number: 100676035</w:t>
      </w:r>
    </w:p>
    <w:p w14:paraId="39FB8294" w14:textId="77777777" w:rsidR="00777CF5" w:rsidRPr="009B585C" w:rsidRDefault="00777CF5" w:rsidP="00777CF5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B585C">
        <w:rPr>
          <w:rFonts w:eastAsia="Times New Roman" w:cstheme="minorHAnsi"/>
          <w:sz w:val="24"/>
          <w:szCs w:val="24"/>
        </w:rPr>
        <w:t>Major(s): CMB - Microbiology</w:t>
      </w:r>
    </w:p>
    <w:p w14:paraId="00CD4189" w14:textId="77777777" w:rsidR="00777CF5" w:rsidRPr="009B585C" w:rsidRDefault="00777CF5" w:rsidP="00777CF5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5D57C91C" w14:textId="77777777" w:rsidR="00777CF5" w:rsidRPr="009B585C" w:rsidRDefault="00777CF5" w:rsidP="00777CF5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B585C">
        <w:rPr>
          <w:rFonts w:eastAsia="Times New Roman" w:cstheme="minorHAnsi"/>
          <w:sz w:val="24"/>
          <w:szCs w:val="24"/>
        </w:rPr>
        <w:t>Sponsor(s) Full Name: Dr. Kathryn Ramsey</w:t>
      </w:r>
    </w:p>
    <w:p w14:paraId="0BCB14B0" w14:textId="77777777" w:rsidR="00777CF5" w:rsidRPr="009B585C" w:rsidRDefault="00777CF5" w:rsidP="00777CF5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B585C">
        <w:rPr>
          <w:rFonts w:eastAsia="Times New Roman" w:cstheme="minorHAnsi"/>
          <w:sz w:val="24"/>
          <w:szCs w:val="24"/>
        </w:rPr>
        <w:t>Sponsor’s Department: CMB/BPS</w:t>
      </w:r>
    </w:p>
    <w:p w14:paraId="08E556E4" w14:textId="77777777" w:rsidR="00777CF5" w:rsidRPr="009B585C" w:rsidRDefault="00777CF5" w:rsidP="00777CF5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69988BDD" w14:textId="1ABA24D6" w:rsidR="00777CF5" w:rsidRPr="00E41815" w:rsidRDefault="00777CF5" w:rsidP="00E41815">
      <w:pPr>
        <w:spacing w:line="276" w:lineRule="auto"/>
        <w:rPr>
          <w:rFonts w:cstheme="minorHAnsi"/>
          <w:b/>
          <w:bCs/>
          <w:sz w:val="24"/>
          <w:szCs w:val="24"/>
        </w:rPr>
      </w:pPr>
      <w:r w:rsidRPr="009B585C">
        <w:rPr>
          <w:rFonts w:eastAsia="Times New Roman" w:cstheme="minorHAnsi"/>
          <w:sz w:val="24"/>
          <w:szCs w:val="24"/>
        </w:rPr>
        <w:t xml:space="preserve">Project Title: </w:t>
      </w:r>
      <w:r w:rsidRPr="009B585C">
        <w:rPr>
          <w:rFonts w:cstheme="minorHAnsi"/>
          <w:b/>
          <w:bCs/>
          <w:sz w:val="24"/>
          <w:szCs w:val="24"/>
        </w:rPr>
        <w:t xml:space="preserve">A pathogen outside its host: </w:t>
      </w:r>
      <w:r w:rsidRPr="009B585C">
        <w:rPr>
          <w:rFonts w:cstheme="minorHAnsi"/>
          <w:b/>
          <w:bCs/>
          <w:i/>
          <w:iCs/>
          <w:sz w:val="24"/>
          <w:szCs w:val="24"/>
        </w:rPr>
        <w:t xml:space="preserve">F. tularensis </w:t>
      </w:r>
      <w:r w:rsidRPr="009B585C">
        <w:rPr>
          <w:rFonts w:cstheme="minorHAnsi"/>
          <w:b/>
          <w:bCs/>
          <w:sz w:val="24"/>
          <w:szCs w:val="24"/>
        </w:rPr>
        <w:t>survival in water</w:t>
      </w:r>
    </w:p>
    <w:p w14:paraId="1C3A8F41" w14:textId="77777777" w:rsidR="00777CF5" w:rsidRPr="009B585C" w:rsidRDefault="00777CF5" w:rsidP="00777CF5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0D966EA8" w14:textId="77777777" w:rsidR="00777CF5" w:rsidRPr="009B585C" w:rsidRDefault="00777CF5" w:rsidP="00777CF5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B585C">
        <w:rPr>
          <w:rFonts w:eastAsia="Times New Roman" w:cstheme="minorHAnsi"/>
          <w:sz w:val="24"/>
          <w:szCs w:val="24"/>
        </w:rPr>
        <w:t>3 Keywords that will be used on Digital Commons:</w:t>
      </w:r>
    </w:p>
    <w:p w14:paraId="5F1FE5CA" w14:textId="77777777" w:rsidR="00777CF5" w:rsidRPr="009B585C" w:rsidRDefault="00777CF5" w:rsidP="00777CF5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B585C">
        <w:rPr>
          <w:rFonts w:eastAsia="Times New Roman" w:cstheme="minorHAnsi"/>
          <w:sz w:val="24"/>
          <w:szCs w:val="24"/>
        </w:rPr>
        <w:t>1. bacterial pathogen</w:t>
      </w:r>
    </w:p>
    <w:p w14:paraId="65BF7084" w14:textId="77777777" w:rsidR="00777CF5" w:rsidRPr="009B585C" w:rsidRDefault="00777CF5" w:rsidP="00777CF5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B585C">
        <w:rPr>
          <w:rFonts w:eastAsia="Times New Roman" w:cstheme="minorHAnsi"/>
          <w:sz w:val="24"/>
          <w:szCs w:val="24"/>
        </w:rPr>
        <w:t>2.</w:t>
      </w:r>
      <w:r>
        <w:rPr>
          <w:rFonts w:eastAsia="Times New Roman" w:cstheme="minorHAnsi"/>
          <w:sz w:val="24"/>
          <w:szCs w:val="24"/>
        </w:rPr>
        <w:t xml:space="preserve"> </w:t>
      </w:r>
      <w:r w:rsidRPr="009B585C">
        <w:rPr>
          <w:rFonts w:eastAsia="Times New Roman" w:cstheme="minorHAnsi"/>
          <w:sz w:val="24"/>
          <w:szCs w:val="24"/>
        </w:rPr>
        <w:t>environmental bacteria</w:t>
      </w:r>
    </w:p>
    <w:p w14:paraId="7C4C54A3" w14:textId="77777777" w:rsidR="00777CF5" w:rsidRPr="009B585C" w:rsidRDefault="00777CF5" w:rsidP="00777CF5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B585C">
        <w:rPr>
          <w:rFonts w:eastAsia="Times New Roman" w:cstheme="minorHAnsi"/>
          <w:sz w:val="24"/>
          <w:szCs w:val="24"/>
        </w:rPr>
        <w:t>3.</w:t>
      </w:r>
      <w:r>
        <w:rPr>
          <w:rFonts w:eastAsia="Times New Roman" w:cstheme="minorHAnsi"/>
          <w:sz w:val="24"/>
          <w:szCs w:val="24"/>
        </w:rPr>
        <w:t xml:space="preserve"> </w:t>
      </w:r>
      <w:r w:rsidRPr="009B585C">
        <w:rPr>
          <w:rFonts w:eastAsia="Times New Roman" w:cstheme="minorHAnsi"/>
          <w:sz w:val="24"/>
          <w:szCs w:val="24"/>
        </w:rPr>
        <w:t>long-term survival</w:t>
      </w:r>
    </w:p>
    <w:p w14:paraId="1757E582" w14:textId="77777777" w:rsidR="00777CF5" w:rsidRPr="009B585C" w:rsidRDefault="00777CF5" w:rsidP="00777CF5">
      <w:pPr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220C5C1C" w14:textId="77777777" w:rsidR="00777CF5" w:rsidRPr="009B585C" w:rsidRDefault="00777CF5" w:rsidP="00777CF5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9B585C">
        <w:rPr>
          <w:rFonts w:eastAsia="Times New Roman" w:cstheme="minorHAnsi"/>
          <w:sz w:val="24"/>
          <w:szCs w:val="24"/>
        </w:rPr>
        <w:t xml:space="preserve">Abstract (300 words max):  </w:t>
      </w:r>
    </w:p>
    <w:p w14:paraId="4F365445" w14:textId="77777777" w:rsidR="00777CF5" w:rsidRPr="009B585C" w:rsidRDefault="00777CF5" w:rsidP="00777CF5">
      <w:pPr>
        <w:rPr>
          <w:rFonts w:cstheme="minorHAnsi"/>
          <w:sz w:val="24"/>
          <w:szCs w:val="24"/>
        </w:rPr>
      </w:pPr>
    </w:p>
    <w:p w14:paraId="724BBA73" w14:textId="77777777" w:rsidR="00777CF5" w:rsidRDefault="00777CF5" w:rsidP="00777CF5">
      <w:r w:rsidRPr="009B585C">
        <w:rPr>
          <w:rFonts w:cstheme="minorHAnsi"/>
          <w:i/>
          <w:iCs/>
          <w:sz w:val="24"/>
          <w:szCs w:val="24"/>
        </w:rPr>
        <w:t xml:space="preserve">Francisella tularensis </w:t>
      </w:r>
      <w:r w:rsidRPr="009B585C">
        <w:rPr>
          <w:rFonts w:cstheme="minorHAnsi"/>
          <w:sz w:val="24"/>
          <w:szCs w:val="24"/>
        </w:rPr>
        <w:t xml:space="preserve">is </w:t>
      </w:r>
      <w:r>
        <w:rPr>
          <w:rFonts w:cstheme="minorHAnsi"/>
          <w:sz w:val="24"/>
          <w:szCs w:val="24"/>
        </w:rPr>
        <w:t>a</w:t>
      </w:r>
      <w:r w:rsidRPr="009B585C">
        <w:rPr>
          <w:rFonts w:cstheme="minorHAnsi"/>
          <w:sz w:val="24"/>
          <w:szCs w:val="24"/>
        </w:rPr>
        <w:t xml:space="preserve"> Gram-negative pathogenic bacterium </w:t>
      </w:r>
      <w:r>
        <w:rPr>
          <w:rFonts w:cstheme="minorHAnsi"/>
          <w:sz w:val="24"/>
          <w:szCs w:val="24"/>
        </w:rPr>
        <w:t>and</w:t>
      </w:r>
      <w:r w:rsidRPr="009B585C">
        <w:rPr>
          <w:rFonts w:cstheme="minorHAnsi"/>
          <w:sz w:val="24"/>
          <w:szCs w:val="24"/>
        </w:rPr>
        <w:t xml:space="preserve"> is the causative agent for tularemia.</w:t>
      </w:r>
      <w:r>
        <w:rPr>
          <w:rFonts w:cstheme="minorHAnsi"/>
          <w:sz w:val="24"/>
          <w:szCs w:val="24"/>
        </w:rPr>
        <w:t xml:space="preserve"> While our understanding of </w:t>
      </w:r>
      <w:r w:rsidRPr="00D53BCC">
        <w:rPr>
          <w:rFonts w:cstheme="minorHAnsi"/>
          <w:i/>
          <w:iCs/>
          <w:sz w:val="24"/>
          <w:szCs w:val="24"/>
        </w:rPr>
        <w:t>F. tularensis</w:t>
      </w:r>
      <w:r>
        <w:rPr>
          <w:rFonts w:cstheme="minorHAnsi"/>
          <w:sz w:val="24"/>
          <w:szCs w:val="24"/>
        </w:rPr>
        <w:t xml:space="preserve"> survival in the environment is limited, </w:t>
      </w:r>
      <w:proofErr w:type="gramStart"/>
      <w:r>
        <w:rPr>
          <w:rFonts w:cstheme="minorHAnsi"/>
          <w:sz w:val="24"/>
          <w:szCs w:val="24"/>
        </w:rPr>
        <w:t>it is clear that they</w:t>
      </w:r>
      <w:proofErr w:type="gramEnd"/>
      <w:r>
        <w:rPr>
          <w:rFonts w:cstheme="minorHAnsi"/>
          <w:sz w:val="24"/>
          <w:szCs w:val="24"/>
        </w:rPr>
        <w:t xml:space="preserve"> can persist in freshwater aquatic environments for long periods of time.</w:t>
      </w:r>
      <w:r w:rsidRPr="009B585C">
        <w:rPr>
          <w:rFonts w:cstheme="minorHAnsi"/>
          <w:sz w:val="24"/>
          <w:szCs w:val="24"/>
        </w:rPr>
        <w:t xml:space="preserve"> Currently, there is a gap in knowledge with the understanding of the genes involved with the long-term survival of </w:t>
      </w:r>
      <w:r w:rsidRPr="009B585C">
        <w:rPr>
          <w:rFonts w:cstheme="minorHAnsi"/>
          <w:i/>
          <w:iCs/>
          <w:sz w:val="24"/>
          <w:szCs w:val="24"/>
        </w:rPr>
        <w:t>F</w:t>
      </w:r>
      <w:r w:rsidRPr="00EF283B">
        <w:rPr>
          <w:rFonts w:cstheme="minorHAnsi"/>
          <w:i/>
          <w:iCs/>
          <w:sz w:val="24"/>
          <w:szCs w:val="24"/>
        </w:rPr>
        <w:t>. tularensis</w:t>
      </w:r>
      <w:r w:rsidRPr="009B585C">
        <w:rPr>
          <w:rFonts w:cstheme="minorHAnsi"/>
          <w:sz w:val="24"/>
          <w:szCs w:val="24"/>
        </w:rPr>
        <w:t xml:space="preserve"> in an aquatic environment. In the laboratory setting, it has been found that lower temperatures seem to </w:t>
      </w:r>
      <w:r>
        <w:rPr>
          <w:rFonts w:cstheme="minorHAnsi"/>
          <w:sz w:val="24"/>
          <w:szCs w:val="24"/>
        </w:rPr>
        <w:t>allow longer survival</w:t>
      </w:r>
      <w:r w:rsidRPr="009B585C">
        <w:rPr>
          <w:rFonts w:cstheme="minorHAnsi"/>
          <w:sz w:val="24"/>
          <w:szCs w:val="24"/>
        </w:rPr>
        <w:t xml:space="preserve">. The aim of this project is to </w:t>
      </w:r>
      <w:r>
        <w:rPr>
          <w:rFonts w:cstheme="minorHAnsi"/>
          <w:sz w:val="24"/>
          <w:szCs w:val="24"/>
        </w:rPr>
        <w:t>identify</w:t>
      </w:r>
      <w:r w:rsidRPr="009B585C">
        <w:rPr>
          <w:rFonts w:cstheme="minorHAnsi"/>
          <w:sz w:val="24"/>
          <w:szCs w:val="24"/>
        </w:rPr>
        <w:t xml:space="preserve"> laboratory conditions that allow </w:t>
      </w:r>
      <w:r w:rsidRPr="009B585C">
        <w:rPr>
          <w:rFonts w:cstheme="minorHAnsi"/>
          <w:i/>
          <w:iCs/>
          <w:sz w:val="24"/>
          <w:szCs w:val="24"/>
        </w:rPr>
        <w:t>F. tularensis</w:t>
      </w:r>
      <w:r w:rsidRPr="009B585C">
        <w:rPr>
          <w:rFonts w:cstheme="minorHAnsi"/>
          <w:sz w:val="24"/>
          <w:szCs w:val="24"/>
        </w:rPr>
        <w:t xml:space="preserve"> to </w:t>
      </w:r>
      <w:r>
        <w:rPr>
          <w:rFonts w:cstheme="minorHAnsi"/>
          <w:sz w:val="24"/>
          <w:szCs w:val="24"/>
        </w:rPr>
        <w:t>survive</w:t>
      </w:r>
      <w:r w:rsidRPr="009B585C">
        <w:rPr>
          <w:rFonts w:cstheme="minorHAnsi"/>
          <w:sz w:val="24"/>
          <w:szCs w:val="24"/>
        </w:rPr>
        <w:t xml:space="preserve"> long-term</w:t>
      </w:r>
      <w:r>
        <w:rPr>
          <w:rFonts w:cstheme="minorHAnsi"/>
          <w:sz w:val="24"/>
          <w:szCs w:val="24"/>
        </w:rPr>
        <w:t xml:space="preserve"> in freshwater</w:t>
      </w:r>
      <w:r w:rsidRPr="009B585C">
        <w:rPr>
          <w:rFonts w:cstheme="minorHAnsi"/>
          <w:sz w:val="24"/>
          <w:szCs w:val="24"/>
        </w:rPr>
        <w:t xml:space="preserve">, so in the future I can identify the genes required for this survival. To find this information, I prepared samples of LVS </w:t>
      </w:r>
      <w:r w:rsidRPr="009B585C">
        <w:rPr>
          <w:rFonts w:cstheme="minorHAnsi"/>
          <w:i/>
          <w:iCs/>
          <w:sz w:val="24"/>
          <w:szCs w:val="24"/>
        </w:rPr>
        <w:t>F. tularensis</w:t>
      </w:r>
      <w:r w:rsidRPr="009B585C">
        <w:rPr>
          <w:rFonts w:cstheme="minorHAnsi"/>
          <w:sz w:val="24"/>
          <w:szCs w:val="24"/>
        </w:rPr>
        <w:t xml:space="preserve"> in freshwater that were incubated in </w:t>
      </w:r>
      <w:r>
        <w:rPr>
          <w:rFonts w:cstheme="minorHAnsi"/>
          <w:sz w:val="24"/>
          <w:szCs w:val="24"/>
        </w:rPr>
        <w:t xml:space="preserve">triplicate </w:t>
      </w:r>
      <w:r w:rsidRPr="009B585C">
        <w:rPr>
          <w:rFonts w:cstheme="minorHAnsi"/>
          <w:sz w:val="24"/>
          <w:szCs w:val="24"/>
        </w:rPr>
        <w:t>at three different temperatures</w:t>
      </w:r>
      <w:r>
        <w:rPr>
          <w:rFonts w:cstheme="minorHAnsi"/>
          <w:sz w:val="24"/>
          <w:szCs w:val="24"/>
        </w:rPr>
        <w:t>, 4</w:t>
      </w:r>
      <w:r w:rsidRPr="009B585C">
        <w:rPr>
          <w:rFonts w:cstheme="minorHAnsi"/>
          <w:sz w:val="24"/>
          <w:szCs w:val="24"/>
        </w:rPr>
        <w:t>°C</w:t>
      </w:r>
      <w:r>
        <w:rPr>
          <w:rFonts w:cstheme="minorHAnsi"/>
          <w:sz w:val="24"/>
          <w:szCs w:val="24"/>
        </w:rPr>
        <w:t>, 16</w:t>
      </w:r>
      <w:r w:rsidRPr="009B585C">
        <w:rPr>
          <w:rFonts w:cstheme="minorHAnsi"/>
          <w:sz w:val="24"/>
          <w:szCs w:val="24"/>
        </w:rPr>
        <w:t>°C</w:t>
      </w:r>
      <w:r>
        <w:rPr>
          <w:rFonts w:cstheme="minorHAnsi"/>
          <w:sz w:val="24"/>
          <w:szCs w:val="24"/>
        </w:rPr>
        <w:t>, and 25</w:t>
      </w:r>
      <w:r w:rsidRPr="009B585C">
        <w:rPr>
          <w:rFonts w:cstheme="minorHAnsi"/>
          <w:sz w:val="24"/>
          <w:szCs w:val="24"/>
        </w:rPr>
        <w:t>°C</w:t>
      </w:r>
      <w:r>
        <w:rPr>
          <w:rFonts w:cstheme="minorHAnsi"/>
          <w:sz w:val="24"/>
          <w:szCs w:val="24"/>
        </w:rPr>
        <w:t xml:space="preserve">. </w:t>
      </w:r>
      <w:r w:rsidRPr="009B585C">
        <w:rPr>
          <w:rFonts w:cstheme="minorHAnsi"/>
          <w:sz w:val="24"/>
          <w:szCs w:val="24"/>
        </w:rPr>
        <w:t xml:space="preserve">The timepoints that I </w:t>
      </w:r>
      <w:r>
        <w:rPr>
          <w:rFonts w:cstheme="minorHAnsi"/>
          <w:sz w:val="24"/>
          <w:szCs w:val="24"/>
        </w:rPr>
        <w:t>assessed</w:t>
      </w:r>
      <w:r w:rsidRPr="009B585C">
        <w:rPr>
          <w:rFonts w:cstheme="minorHAnsi"/>
          <w:sz w:val="24"/>
          <w:szCs w:val="24"/>
        </w:rPr>
        <w:t xml:space="preserve"> were days 0,</w:t>
      </w:r>
      <w:r>
        <w:rPr>
          <w:rFonts w:cstheme="minorHAnsi"/>
          <w:sz w:val="24"/>
          <w:szCs w:val="24"/>
        </w:rPr>
        <w:t xml:space="preserve"> </w:t>
      </w:r>
      <w:r w:rsidRPr="009B585C">
        <w:rPr>
          <w:rFonts w:cstheme="minorHAnsi"/>
          <w:sz w:val="24"/>
          <w:szCs w:val="24"/>
        </w:rPr>
        <w:t>1,</w:t>
      </w:r>
      <w:r>
        <w:rPr>
          <w:rFonts w:cstheme="minorHAnsi"/>
          <w:sz w:val="24"/>
          <w:szCs w:val="24"/>
        </w:rPr>
        <w:t xml:space="preserve"> </w:t>
      </w:r>
      <w:r w:rsidRPr="009B585C">
        <w:rPr>
          <w:rFonts w:cstheme="minorHAnsi"/>
          <w:sz w:val="24"/>
          <w:szCs w:val="24"/>
        </w:rPr>
        <w:t>4,</w:t>
      </w:r>
      <w:r>
        <w:rPr>
          <w:rFonts w:cstheme="minorHAnsi"/>
          <w:sz w:val="24"/>
          <w:szCs w:val="24"/>
        </w:rPr>
        <w:t xml:space="preserve"> </w:t>
      </w:r>
      <w:r w:rsidRPr="009B585C">
        <w:rPr>
          <w:rFonts w:cstheme="minorHAnsi"/>
          <w:sz w:val="24"/>
          <w:szCs w:val="24"/>
        </w:rPr>
        <w:t>7,</w:t>
      </w:r>
      <w:r>
        <w:rPr>
          <w:rFonts w:cstheme="minorHAnsi"/>
          <w:sz w:val="24"/>
          <w:szCs w:val="24"/>
        </w:rPr>
        <w:t xml:space="preserve"> </w:t>
      </w:r>
      <w:r w:rsidRPr="009B585C">
        <w:rPr>
          <w:rFonts w:cstheme="minorHAnsi"/>
          <w:sz w:val="24"/>
          <w:szCs w:val="24"/>
        </w:rPr>
        <w:t xml:space="preserve">14, and 21. </w:t>
      </w:r>
      <w:r>
        <w:rPr>
          <w:rFonts w:cstheme="minorHAnsi"/>
          <w:sz w:val="24"/>
          <w:szCs w:val="24"/>
        </w:rPr>
        <w:t xml:space="preserve">To determine the number of viable bacteria, </w:t>
      </w:r>
      <w:r w:rsidRPr="009B585C">
        <w:rPr>
          <w:rFonts w:cstheme="minorHAnsi"/>
          <w:sz w:val="24"/>
          <w:szCs w:val="24"/>
        </w:rPr>
        <w:t xml:space="preserve">I performed serial dilutions </w:t>
      </w:r>
      <w:r>
        <w:rPr>
          <w:rFonts w:cstheme="minorHAnsi"/>
          <w:sz w:val="24"/>
          <w:szCs w:val="24"/>
        </w:rPr>
        <w:t>of each sample and plated them on solid growth media</w:t>
      </w:r>
      <w:r w:rsidRPr="009B585C">
        <w:rPr>
          <w:rFonts w:cstheme="minorHAnsi"/>
          <w:sz w:val="24"/>
          <w:szCs w:val="24"/>
        </w:rPr>
        <w:t xml:space="preserve">. </w:t>
      </w:r>
      <w:r w:rsidRPr="009B585C">
        <w:rPr>
          <w:rStyle w:val="CommentReference"/>
          <w:rFonts w:cstheme="minorHAnsi"/>
          <w:sz w:val="24"/>
          <w:szCs w:val="24"/>
        </w:rPr>
        <w:t>E</w:t>
      </w:r>
      <w:r w:rsidRPr="009B585C">
        <w:rPr>
          <w:rFonts w:cstheme="minorHAnsi"/>
          <w:sz w:val="24"/>
          <w:szCs w:val="24"/>
        </w:rPr>
        <w:t>very plate was placed in the incubator for a minimum of two days or until the colonies were large enough to count. I counted the plates to measure</w:t>
      </w:r>
      <w:r>
        <w:rPr>
          <w:rFonts w:cstheme="minorHAnsi"/>
          <w:sz w:val="24"/>
          <w:szCs w:val="24"/>
        </w:rPr>
        <w:t xml:space="preserve"> CFU, colony forming unit, to determine</w:t>
      </w:r>
      <w:r w:rsidRPr="009B585C">
        <w:rPr>
          <w:rFonts w:cstheme="minorHAnsi"/>
          <w:sz w:val="24"/>
          <w:szCs w:val="24"/>
        </w:rPr>
        <w:t xml:space="preserve"> the number of viable cells. </w:t>
      </w:r>
      <w:r>
        <w:rPr>
          <w:rFonts w:cstheme="minorHAnsi"/>
          <w:sz w:val="24"/>
          <w:szCs w:val="24"/>
        </w:rPr>
        <w:t>We</w:t>
      </w:r>
      <w:r w:rsidRPr="009B585C">
        <w:rPr>
          <w:rFonts w:cstheme="minorHAnsi"/>
          <w:sz w:val="24"/>
          <w:szCs w:val="24"/>
        </w:rPr>
        <w:t xml:space="preserve"> found that the optimal temperature </w:t>
      </w:r>
      <w:r>
        <w:rPr>
          <w:rFonts w:cstheme="minorHAnsi"/>
          <w:sz w:val="24"/>
          <w:szCs w:val="24"/>
        </w:rPr>
        <w:t>i</w:t>
      </w:r>
      <w:r w:rsidRPr="009B585C">
        <w:rPr>
          <w:rFonts w:cstheme="minorHAnsi"/>
          <w:sz w:val="24"/>
          <w:szCs w:val="24"/>
        </w:rPr>
        <w:t>s 4°C as the largest number of cells remained viable the longest duration at this condition.</w:t>
      </w:r>
      <w:r>
        <w:rPr>
          <w:rFonts w:cstheme="minorHAnsi"/>
          <w:sz w:val="24"/>
          <w:szCs w:val="24"/>
        </w:rPr>
        <w:t xml:space="preserve"> We are also piloting viable cell counting by flow cytometry</w:t>
      </w:r>
      <w:r w:rsidRPr="009B585C">
        <w:rPr>
          <w:rFonts w:cstheme="minorHAnsi"/>
          <w:sz w:val="24"/>
          <w:szCs w:val="24"/>
        </w:rPr>
        <w:t>.</w:t>
      </w:r>
    </w:p>
    <w:sectPr w:rsidR="00777C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CF5"/>
    <w:rsid w:val="000A7E93"/>
    <w:rsid w:val="004049FF"/>
    <w:rsid w:val="00777CF5"/>
    <w:rsid w:val="009C073C"/>
    <w:rsid w:val="00E41815"/>
    <w:rsid w:val="00E56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A0AE14"/>
  <w15:chartTrackingRefBased/>
  <w15:docId w15:val="{24E114AD-E9D5-4AB9-8446-188C85B18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7CF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777CF5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296</Words>
  <Characters>1689</Characters>
  <Application>Microsoft Office Word</Application>
  <DocSecurity>0</DocSecurity>
  <Lines>14</Lines>
  <Paragraphs>3</Paragraphs>
  <ScaleCrop>false</ScaleCrop>
  <Company/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Aisling Macaraeg</dc:creator>
  <cp:keywords/>
  <dc:description/>
  <cp:lastModifiedBy>Aisling Macaraeg</cp:lastModifiedBy>
  <cp:revision>2</cp:revision>
  <dcterms:created xsi:type="dcterms:W3CDTF">2022-03-20T22:51:00Z</dcterms:created>
  <dcterms:modified xsi:type="dcterms:W3CDTF">2022-03-20T22:51:00Z</dcterms:modified>
</cp:coreProperties>
</file>